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设备购置采购次数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&gt;=3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&lt;=12月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提升单位办公效能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81.67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购置办公设备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保障日常办公需求，提升办公效能。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更新老旧、破损设备，满足日常办公需求。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购置办公桌椅、铁皮档案柜、除湿机、装订器等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购置办公所需设备、保障日常办公需求。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