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81" w:rsidRPr="00E65FBF" w:rsidRDefault="00C64381" w:rsidP="00C64381">
      <w:pPr>
        <w:rPr>
          <w:rFonts w:asciiTheme="minorEastAsia" w:eastAsiaTheme="minorEastAsia" w:hAnsiTheme="minorEastAsia"/>
          <w:spacing w:val="-4"/>
          <w:sz w:val="24"/>
        </w:rPr>
      </w:pPr>
      <w:r w:rsidRPr="00E65FBF">
        <w:rPr>
          <w:rFonts w:asciiTheme="minorEastAsia" w:eastAsiaTheme="minorEastAsia" w:hAnsiTheme="minorEastAsia" w:hint="eastAsia"/>
          <w:spacing w:val="-4"/>
          <w:sz w:val="24"/>
        </w:rPr>
        <w:t>附件1：</w:t>
      </w:r>
    </w:p>
    <w:p w:rsidR="00C64381" w:rsidRPr="00B91B91" w:rsidRDefault="00C64381" w:rsidP="00C64381">
      <w:pPr>
        <w:ind w:firstLineChars="650" w:firstLine="2036"/>
        <w:rPr>
          <w:rFonts w:ascii="黑体" w:eastAsia="黑体" w:hAnsi="黑体"/>
          <w:b/>
          <w:spacing w:val="-4"/>
          <w:sz w:val="32"/>
          <w:szCs w:val="32"/>
        </w:rPr>
      </w:pPr>
      <w:bookmarkStart w:id="0" w:name="_GoBack"/>
      <w:r w:rsidRPr="00B91B91">
        <w:rPr>
          <w:rFonts w:ascii="黑体" w:eastAsia="黑体" w:hAnsi="黑体" w:hint="eastAsia"/>
          <w:b/>
          <w:spacing w:val="-4"/>
          <w:sz w:val="32"/>
          <w:szCs w:val="32"/>
        </w:rPr>
        <w:t>201</w:t>
      </w:r>
      <w:r>
        <w:rPr>
          <w:rFonts w:ascii="黑体" w:eastAsia="黑体" w:hAnsi="黑体" w:hint="eastAsia"/>
          <w:b/>
          <w:spacing w:val="-4"/>
          <w:sz w:val="32"/>
          <w:szCs w:val="32"/>
        </w:rPr>
        <w:t>9</w:t>
      </w:r>
      <w:r w:rsidRPr="00B91B91">
        <w:rPr>
          <w:rFonts w:ascii="黑体" w:eastAsia="黑体" w:hAnsi="黑体" w:hint="eastAsia"/>
          <w:b/>
          <w:spacing w:val="-4"/>
          <w:sz w:val="32"/>
          <w:szCs w:val="32"/>
        </w:rPr>
        <w:t>年学会研究课题指南</w:t>
      </w:r>
    </w:p>
    <w:bookmarkEnd w:id="0"/>
    <w:p w:rsidR="00C64381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一、新中国成立70年，新苏州70年发展历程与方志文化的传承创新研究</w:t>
      </w:r>
    </w:p>
    <w:p w:rsidR="00C64381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1.新时代的苏州新地情与地方志纪录方式创新研究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2.新时代新要求与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地方志事业转型升级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和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创新发展研究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3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 xml:space="preserve">. 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“修志问道”之发展之道与修志之</w:t>
      </w:r>
      <w:proofErr w:type="gramStart"/>
      <w:r>
        <w:rPr>
          <w:rFonts w:ascii="仿宋_GB2312" w:eastAsia="仿宋_GB2312" w:hAnsi="宋体" w:hint="eastAsia"/>
          <w:spacing w:val="-4"/>
          <w:sz w:val="32"/>
          <w:szCs w:val="32"/>
        </w:rPr>
        <w:t>道关系</w:t>
      </w:r>
      <w:proofErr w:type="gramEnd"/>
      <w:r>
        <w:rPr>
          <w:rFonts w:ascii="仿宋_GB2312" w:eastAsia="仿宋_GB2312" w:hAnsi="宋体" w:hint="eastAsia"/>
          <w:spacing w:val="-4"/>
          <w:sz w:val="32"/>
          <w:szCs w:val="32"/>
        </w:rPr>
        <w:t>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4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 xml:space="preserve">. 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推进</w:t>
      </w:r>
      <w:proofErr w:type="gramStart"/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依法治志的</w:t>
      </w:r>
      <w:proofErr w:type="gramEnd"/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苏州实践研究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5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. 修志人的志德、志才、志学、</w:t>
      </w:r>
      <w:proofErr w:type="gramStart"/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志识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等</w:t>
      </w:r>
      <w:proofErr w:type="gramEnd"/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6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. “互联网+方志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文化”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的实践探索研究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7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. 地情网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门户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网站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和多媒体宣传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建设研究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 xml:space="preserve">8. 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“数字地情”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核心数据库及视频照片库建设研究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 xml:space="preserve">9. 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方志馆建设和功能提升研究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10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 xml:space="preserve">. 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发挥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方志馆（史志馆）爱国主义教育基地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作用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二、修志</w:t>
      </w:r>
      <w:proofErr w:type="gramStart"/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编鉴实践</w:t>
      </w:r>
      <w:proofErr w:type="gramEnd"/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的理论研究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11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. “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字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约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文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丰”与新编方志的篇幅研究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1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2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．方志编纂章节体与条目体的比较分析研究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13.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 xml:space="preserve"> 新编方志综合运用方志体裁研究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14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. 新方志编纂的人文特色与人物入志的实证研究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 xml:space="preserve">15. 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新方志“以事系人”记述方法的实证研究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lastRenderedPageBreak/>
        <w:t>16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. 新编行业（部门）志、乡镇（村）志的实证研究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17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. 名镇志、名村志编纂的实证研究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18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. 地方综合年鉴编纂创新的实证研究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19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. 新编方志和年鉴质量提升研究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20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 xml:space="preserve">. 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援藏</w:t>
      </w:r>
      <w:proofErr w:type="gramStart"/>
      <w:r>
        <w:rPr>
          <w:rFonts w:ascii="仿宋_GB2312" w:eastAsia="仿宋_GB2312" w:hAnsi="宋体" w:hint="eastAsia"/>
          <w:spacing w:val="-4"/>
          <w:sz w:val="32"/>
          <w:szCs w:val="32"/>
        </w:rPr>
        <w:t>援疆建设志</w:t>
      </w:r>
      <w:proofErr w:type="gramEnd"/>
      <w:r>
        <w:rPr>
          <w:rFonts w:ascii="仿宋_GB2312" w:eastAsia="仿宋_GB2312" w:hAnsi="宋体" w:hint="eastAsia"/>
          <w:spacing w:val="-4"/>
          <w:sz w:val="32"/>
          <w:szCs w:val="32"/>
        </w:rPr>
        <w:t>等专志编纂研究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21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 xml:space="preserve">. 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扶贫协作和对口支援志的探索研究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三、苏州历史地情和历史文化传统研究</w:t>
      </w:r>
    </w:p>
    <w:p w:rsidR="00C64381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22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. 苏州方志资源开发利用及实践探索研究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23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. 苏州吴文化地名保护与名录编纂研究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24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. 苏州谱牒文化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的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传承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创新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的研究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25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>. 苏州传世家谱及其家风家训研究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26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 xml:space="preserve">. 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苏州地方志与历史上的乡贤文化研究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27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 xml:space="preserve">. 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苏州历史文化资源研究（题目自拟）</w:t>
      </w:r>
    </w:p>
    <w:p w:rsidR="00C64381" w:rsidRPr="006F6A34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28</w:t>
      </w:r>
      <w:r w:rsidRPr="006F6A34">
        <w:rPr>
          <w:rFonts w:ascii="仿宋_GB2312" w:eastAsia="仿宋_GB2312" w:hAnsi="宋体" w:hint="eastAsia"/>
          <w:spacing w:val="-4"/>
          <w:sz w:val="32"/>
          <w:szCs w:val="32"/>
        </w:rPr>
        <w:t xml:space="preserve">. 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苏州“知苏达理”品牌与“方志文化”讲坛研究</w:t>
      </w:r>
    </w:p>
    <w:p w:rsidR="00C64381" w:rsidRPr="00DD1D16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29. 苏州大运河文化遗产研究</w:t>
      </w:r>
    </w:p>
    <w:p w:rsidR="00C64381" w:rsidRPr="00DD1D16" w:rsidRDefault="00C64381" w:rsidP="00C64381">
      <w:pPr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30. 苏州古城古镇古村落保护研究</w:t>
      </w:r>
    </w:p>
    <w:p w:rsidR="00A45DAB" w:rsidRPr="00C64381" w:rsidRDefault="00A45DAB"/>
    <w:sectPr w:rsidR="00A45DAB" w:rsidRPr="00C64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81"/>
    <w:rsid w:val="00911928"/>
    <w:rsid w:val="00A45DAB"/>
    <w:rsid w:val="00C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2019-11-29T01:57:00Z</dcterms:created>
  <dcterms:modified xsi:type="dcterms:W3CDTF">2019-11-29T01:57:00Z</dcterms:modified>
</cp:coreProperties>
</file>